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A85BC" w14:textId="77777777" w:rsidR="006619D8" w:rsidRPr="00B00D7E" w:rsidRDefault="006619D8" w:rsidP="006619D8">
      <w:pPr>
        <w:rPr>
          <w:rFonts w:ascii="Times New Roman" w:hAnsi="Times New Roman" w:cs="Times New Roman"/>
          <w:b/>
          <w:bCs/>
          <w:sz w:val="23"/>
          <w:szCs w:val="23"/>
        </w:rPr>
      </w:pPr>
      <w:r w:rsidRPr="00B00D7E">
        <w:rPr>
          <w:rFonts w:ascii="Times New Roman" w:hAnsi="Times New Roman" w:cs="Times New Roman"/>
          <w:b/>
          <w:bCs/>
        </w:rPr>
        <w:t xml:space="preserve">SILABUS PELATIHAN </w:t>
      </w:r>
      <w:r w:rsidRPr="00B00D7E">
        <w:rPr>
          <w:rFonts w:ascii="Times New Roman" w:hAnsi="Times New Roman" w:cs="Times New Roman"/>
          <w:b/>
          <w:bCs/>
          <w:sz w:val="23"/>
          <w:szCs w:val="23"/>
        </w:rPr>
        <w:t>PERANCANGAN KONTEN PEMBELAJARAN DARING BERTEMA PENULISAN KREATIF BAGI TAMAN BACA MASYARAKAT DINAS PERPUSTAKAAN DAN KEARSIPAN KOTA SURABAYA SEBAGAI ALTERNATIF MEDIA BELAJAR DI MASA TANGGAP DARURAT COVID-19</w:t>
      </w:r>
    </w:p>
    <w:p w14:paraId="33D92B01" w14:textId="77777777" w:rsidR="006619D8" w:rsidRDefault="006619D8" w:rsidP="006619D8">
      <w:pPr>
        <w:rPr>
          <w:b/>
          <w:bCs/>
          <w:sz w:val="23"/>
          <w:szCs w:val="23"/>
        </w:rPr>
      </w:pPr>
    </w:p>
    <w:p w14:paraId="2D539790" w14:textId="77777777" w:rsidR="006619D8" w:rsidRPr="00015CFB" w:rsidRDefault="006619D8" w:rsidP="006619D8">
      <w:pPr>
        <w:pStyle w:val="ListParagraph"/>
        <w:widowControl/>
        <w:numPr>
          <w:ilvl w:val="0"/>
          <w:numId w:val="7"/>
        </w:numPr>
        <w:spacing w:after="160"/>
        <w:contextualSpacing/>
        <w:jc w:val="left"/>
        <w:rPr>
          <w:rFonts w:ascii="Times New Roman" w:hAnsi="Times New Roman" w:cs="Times New Roman"/>
          <w:b/>
          <w:bCs/>
          <w:sz w:val="24"/>
          <w:szCs w:val="24"/>
        </w:rPr>
      </w:pPr>
      <w:r w:rsidRPr="00015CFB">
        <w:rPr>
          <w:rFonts w:ascii="Times New Roman" w:hAnsi="Times New Roman" w:cs="Times New Roman"/>
          <w:b/>
          <w:bCs/>
          <w:sz w:val="24"/>
          <w:szCs w:val="24"/>
        </w:rPr>
        <w:t>IDE DASAR</w:t>
      </w:r>
    </w:p>
    <w:p w14:paraId="7AEA2CC0" w14:textId="77777777" w:rsidR="006619D8" w:rsidRPr="00015CFB" w:rsidRDefault="006619D8" w:rsidP="006619D8">
      <w:pPr>
        <w:pStyle w:val="ListParagraph"/>
        <w:rPr>
          <w:rFonts w:ascii="Times New Roman" w:hAnsi="Times New Roman" w:cs="Times New Roman"/>
          <w:sz w:val="24"/>
          <w:szCs w:val="24"/>
        </w:rPr>
      </w:pPr>
      <w:r w:rsidRPr="00015CFB">
        <w:rPr>
          <w:rFonts w:ascii="Times New Roman" w:hAnsi="Times New Roman" w:cs="Times New Roman"/>
          <w:sz w:val="24"/>
          <w:szCs w:val="24"/>
          <w:shd w:val="clear" w:color="auto" w:fill="FFFFFF"/>
        </w:rPr>
        <w:t xml:space="preserve">Sejak terbitnya Surat Edaran Nomor 36962/MPK.A/HK/2020 perihal pembelajaran daring dalam rangka pencegahan virus </w:t>
      </w:r>
      <w:r w:rsidRPr="00015CFB">
        <w:rPr>
          <w:rFonts w:ascii="Times New Roman" w:hAnsi="Times New Roman" w:cs="Times New Roman"/>
          <w:i/>
          <w:iCs/>
          <w:sz w:val="24"/>
          <w:szCs w:val="24"/>
          <w:shd w:val="clear" w:color="auto" w:fill="FFFFFF"/>
        </w:rPr>
        <w:t xml:space="preserve">Covid-19 </w:t>
      </w:r>
      <w:r w:rsidRPr="00015CFB">
        <w:rPr>
          <w:rFonts w:ascii="Times New Roman" w:hAnsi="Times New Roman" w:cs="Times New Roman"/>
          <w:sz w:val="24"/>
          <w:szCs w:val="24"/>
          <w:shd w:val="clear" w:color="auto" w:fill="FFFFFF"/>
        </w:rPr>
        <w:t xml:space="preserve">oleh Kementerian Pendidikan dan Kebudayaan, serta perpanjangan masa tanggap darurat Corona hingga setidaknya oleh </w:t>
      </w:r>
      <w:r w:rsidRPr="00015CFB">
        <w:rPr>
          <w:rFonts w:ascii="Times New Roman" w:hAnsi="Times New Roman" w:cs="Times New Roman"/>
          <w:sz w:val="24"/>
          <w:szCs w:val="24"/>
        </w:rPr>
        <w:t xml:space="preserve">Badan Nasional Penanggulangan Bencana, pelayanan pendidikan literasi di Surabaya perlu memikirkan ulang metode pelayanan pendidikan literasi khususnya penulisan kreatif yang selama ini relatif diberikan secara tatap muka langsung. Diperlukan pemanfaatan teknologi informasi sebagai media pembelajaran penulisan kreatif. Dengan sistem daring, aktivitas pendidikan literasi bisa berjalan lebih fleksibel, terarah, dan terdokumentasi dengan baik. Selain itu, karakter teknologi informasi memungkinkan adanya pengayaan konten pembelajaran sehingga tampak lebih menarik dan sesuai dengan perkembangan zaman. Proposal kegiatan ini mengajukan perancangan konten pembelajaran daring penulisan kreatif </w:t>
      </w:r>
      <w:r>
        <w:rPr>
          <w:rFonts w:ascii="Times New Roman" w:hAnsi="Times New Roman" w:cs="Times New Roman"/>
          <w:sz w:val="24"/>
          <w:szCs w:val="24"/>
        </w:rPr>
        <w:t xml:space="preserve">berbasis kearifan lokal budaya Arek </w:t>
      </w:r>
      <w:r w:rsidRPr="00015CFB">
        <w:rPr>
          <w:rFonts w:ascii="Times New Roman" w:hAnsi="Times New Roman" w:cs="Times New Roman"/>
          <w:sz w:val="24"/>
          <w:szCs w:val="24"/>
        </w:rPr>
        <w:t>sebagai salah satu bagian dari aktivitas pelayanan pendidikan literasi terhadap warga</w:t>
      </w:r>
    </w:p>
    <w:p w14:paraId="04C3BFDC" w14:textId="77777777" w:rsidR="006619D8" w:rsidRPr="00015CFB" w:rsidRDefault="006619D8" w:rsidP="006619D8">
      <w:pPr>
        <w:rPr>
          <w:rFonts w:ascii="Times New Roman" w:hAnsi="Times New Roman" w:cs="Times New Roman"/>
          <w:b/>
          <w:bCs/>
          <w:sz w:val="24"/>
          <w:szCs w:val="24"/>
        </w:rPr>
      </w:pPr>
    </w:p>
    <w:p w14:paraId="64A40302" w14:textId="77777777" w:rsidR="006619D8" w:rsidRPr="00015CFB" w:rsidRDefault="006619D8" w:rsidP="006619D8">
      <w:pPr>
        <w:pStyle w:val="ListParagraph"/>
        <w:widowControl/>
        <w:numPr>
          <w:ilvl w:val="0"/>
          <w:numId w:val="7"/>
        </w:numPr>
        <w:spacing w:after="160"/>
        <w:contextualSpacing/>
        <w:rPr>
          <w:rFonts w:ascii="Times New Roman" w:hAnsi="Times New Roman" w:cs="Times New Roman"/>
          <w:b/>
          <w:bCs/>
          <w:sz w:val="24"/>
          <w:szCs w:val="24"/>
        </w:rPr>
      </w:pPr>
      <w:r w:rsidRPr="00015CFB">
        <w:rPr>
          <w:rFonts w:ascii="Times New Roman" w:hAnsi="Times New Roman" w:cs="Times New Roman"/>
          <w:b/>
          <w:bCs/>
          <w:sz w:val="24"/>
          <w:szCs w:val="24"/>
        </w:rPr>
        <w:t>TARGET PESERTA</w:t>
      </w:r>
    </w:p>
    <w:p w14:paraId="03144463" w14:textId="77777777" w:rsidR="006619D8" w:rsidRPr="00015CFB" w:rsidRDefault="006619D8" w:rsidP="006619D8">
      <w:pPr>
        <w:pStyle w:val="ListParagraph"/>
        <w:rPr>
          <w:rFonts w:ascii="Times New Roman" w:hAnsi="Times New Roman" w:cs="Times New Roman"/>
          <w:sz w:val="24"/>
          <w:szCs w:val="24"/>
        </w:rPr>
      </w:pPr>
      <w:r w:rsidRPr="00015CFB">
        <w:rPr>
          <w:rFonts w:ascii="Times New Roman" w:hAnsi="Times New Roman" w:cs="Times New Roman"/>
          <w:sz w:val="24"/>
          <w:szCs w:val="24"/>
        </w:rPr>
        <w:t xml:space="preserve">Target peserta (50-70 peserta) adalah petugas Taman Baca Masyarakat/PNS di lingkungan Dinas Perpustakaan dan Kearsipan Perpustakaan Kota Surabaya. </w:t>
      </w:r>
    </w:p>
    <w:p w14:paraId="3B904994" w14:textId="77777777" w:rsidR="006619D8" w:rsidRPr="00015CFB" w:rsidRDefault="006619D8" w:rsidP="006619D8">
      <w:pPr>
        <w:rPr>
          <w:rFonts w:ascii="Times New Roman" w:hAnsi="Times New Roman" w:cs="Times New Roman"/>
          <w:sz w:val="24"/>
          <w:szCs w:val="24"/>
        </w:rPr>
      </w:pPr>
    </w:p>
    <w:p w14:paraId="296394C7" w14:textId="77777777" w:rsidR="006619D8" w:rsidRPr="00015CFB" w:rsidRDefault="006619D8" w:rsidP="006619D8">
      <w:pPr>
        <w:pStyle w:val="ListParagraph"/>
        <w:widowControl/>
        <w:numPr>
          <w:ilvl w:val="0"/>
          <w:numId w:val="7"/>
        </w:numPr>
        <w:spacing w:after="160"/>
        <w:contextualSpacing/>
        <w:rPr>
          <w:rFonts w:ascii="Times New Roman" w:hAnsi="Times New Roman" w:cs="Times New Roman"/>
          <w:b/>
          <w:bCs/>
          <w:sz w:val="24"/>
          <w:szCs w:val="24"/>
        </w:rPr>
      </w:pPr>
      <w:r w:rsidRPr="00015CFB">
        <w:rPr>
          <w:rFonts w:ascii="Times New Roman" w:hAnsi="Times New Roman" w:cs="Times New Roman"/>
          <w:b/>
          <w:bCs/>
          <w:sz w:val="24"/>
          <w:szCs w:val="24"/>
        </w:rPr>
        <w:t>WAKTU DAN TEMPAT PELAKSANAAN</w:t>
      </w:r>
    </w:p>
    <w:p w14:paraId="6C4F50E2" w14:textId="77777777" w:rsidR="006619D8" w:rsidRPr="00015CFB" w:rsidRDefault="006619D8" w:rsidP="006619D8">
      <w:pPr>
        <w:pStyle w:val="ListParagraph"/>
        <w:rPr>
          <w:rFonts w:ascii="Times New Roman" w:hAnsi="Times New Roman" w:cs="Times New Roman"/>
          <w:sz w:val="24"/>
          <w:szCs w:val="24"/>
        </w:rPr>
      </w:pPr>
      <w:r w:rsidRPr="00015CFB">
        <w:rPr>
          <w:rFonts w:ascii="Times New Roman" w:hAnsi="Times New Roman" w:cs="Times New Roman"/>
          <w:sz w:val="24"/>
          <w:szCs w:val="24"/>
        </w:rPr>
        <w:t xml:space="preserve">Pelatihan ini menggunakan media webinar Zoom dan aplikasi Moodle (open sources/gratis) yang di naungan Pusat Inovasi Pembelajaran dan Sertifikasi (PIPS) Universitas </w:t>
      </w:r>
      <w:proofErr w:type="spellStart"/>
      <w:r w:rsidRPr="00015CFB">
        <w:rPr>
          <w:rFonts w:ascii="Times New Roman" w:hAnsi="Times New Roman" w:cs="Times New Roman"/>
          <w:sz w:val="24"/>
          <w:szCs w:val="24"/>
        </w:rPr>
        <w:t>Airlangga</w:t>
      </w:r>
      <w:proofErr w:type="spellEnd"/>
      <w:r w:rsidRPr="00015CFB">
        <w:rPr>
          <w:rFonts w:ascii="Times New Roman" w:hAnsi="Times New Roman" w:cs="Times New Roman"/>
          <w:sz w:val="24"/>
          <w:szCs w:val="24"/>
        </w:rPr>
        <w:t xml:space="preserve">. Waktu pelaksanaan di bulan Juli 2020. </w:t>
      </w:r>
    </w:p>
    <w:p w14:paraId="39DEEFF4" w14:textId="77777777" w:rsidR="006619D8" w:rsidRPr="00015CFB" w:rsidRDefault="006619D8" w:rsidP="006619D8">
      <w:pPr>
        <w:rPr>
          <w:rFonts w:ascii="Times New Roman" w:hAnsi="Times New Roman" w:cs="Times New Roman"/>
          <w:sz w:val="24"/>
          <w:szCs w:val="24"/>
        </w:rPr>
      </w:pPr>
    </w:p>
    <w:p w14:paraId="38A8353D" w14:textId="77777777" w:rsidR="006619D8" w:rsidRPr="00015CFB" w:rsidRDefault="006619D8" w:rsidP="006619D8">
      <w:pPr>
        <w:pStyle w:val="ListParagraph"/>
        <w:widowControl/>
        <w:numPr>
          <w:ilvl w:val="0"/>
          <w:numId w:val="7"/>
        </w:numPr>
        <w:spacing w:after="160"/>
        <w:contextualSpacing/>
        <w:rPr>
          <w:rFonts w:ascii="Times New Roman" w:hAnsi="Times New Roman" w:cs="Times New Roman"/>
          <w:b/>
          <w:bCs/>
          <w:sz w:val="24"/>
          <w:szCs w:val="24"/>
        </w:rPr>
      </w:pPr>
      <w:r w:rsidRPr="00015CFB">
        <w:rPr>
          <w:rFonts w:ascii="Times New Roman" w:hAnsi="Times New Roman" w:cs="Times New Roman"/>
          <w:b/>
          <w:bCs/>
          <w:sz w:val="24"/>
          <w:szCs w:val="24"/>
        </w:rPr>
        <w:t>BIAYA</w:t>
      </w:r>
    </w:p>
    <w:p w14:paraId="280F3795" w14:textId="77777777" w:rsidR="006619D8" w:rsidRDefault="006619D8" w:rsidP="006619D8">
      <w:pPr>
        <w:pStyle w:val="ListParagraph"/>
        <w:rPr>
          <w:rFonts w:ascii="Times New Roman" w:hAnsi="Times New Roman" w:cs="Times New Roman"/>
          <w:sz w:val="24"/>
          <w:szCs w:val="24"/>
        </w:rPr>
      </w:pPr>
      <w:r w:rsidRPr="00015CFB">
        <w:rPr>
          <w:rFonts w:ascii="Times New Roman" w:hAnsi="Times New Roman" w:cs="Times New Roman"/>
          <w:sz w:val="24"/>
          <w:szCs w:val="24"/>
        </w:rPr>
        <w:t xml:space="preserve">Tutor tidak memungut biaya sedikit pun kepada peserta. </w:t>
      </w:r>
    </w:p>
    <w:p w14:paraId="6AD42179" w14:textId="77777777" w:rsidR="006619D8" w:rsidRDefault="006619D8" w:rsidP="006619D8">
      <w:pPr>
        <w:rPr>
          <w:rFonts w:ascii="Times New Roman" w:hAnsi="Times New Roman" w:cs="Times New Roman"/>
          <w:sz w:val="24"/>
          <w:szCs w:val="24"/>
        </w:rPr>
      </w:pPr>
    </w:p>
    <w:p w14:paraId="671510B2" w14:textId="77777777" w:rsidR="006619D8" w:rsidRDefault="006619D8" w:rsidP="006619D8">
      <w:pPr>
        <w:pStyle w:val="ListParagraph"/>
        <w:widowControl/>
        <w:numPr>
          <w:ilvl w:val="0"/>
          <w:numId w:val="7"/>
        </w:numPr>
        <w:spacing w:after="160"/>
        <w:contextualSpacing/>
        <w:rPr>
          <w:rFonts w:ascii="Times New Roman" w:hAnsi="Times New Roman" w:cs="Times New Roman"/>
          <w:b/>
          <w:bCs/>
          <w:sz w:val="24"/>
          <w:szCs w:val="24"/>
        </w:rPr>
      </w:pPr>
      <w:r w:rsidRPr="00C4474F">
        <w:rPr>
          <w:rFonts w:ascii="Times New Roman" w:hAnsi="Times New Roman" w:cs="Times New Roman"/>
          <w:b/>
          <w:bCs/>
          <w:sz w:val="24"/>
          <w:szCs w:val="24"/>
        </w:rPr>
        <w:t>RINCIAN MATERI</w:t>
      </w:r>
    </w:p>
    <w:p w14:paraId="2E2E72AD" w14:textId="77777777" w:rsidR="006619D8" w:rsidRDefault="006619D8" w:rsidP="006619D8">
      <w:pPr>
        <w:pStyle w:val="ListParagraph"/>
        <w:rPr>
          <w:rFonts w:ascii="Times New Roman" w:hAnsi="Times New Roman" w:cs="Times New Roman"/>
          <w:sz w:val="24"/>
          <w:szCs w:val="24"/>
        </w:rPr>
      </w:pPr>
      <w:r>
        <w:rPr>
          <w:rFonts w:ascii="Times New Roman" w:hAnsi="Times New Roman" w:cs="Times New Roman"/>
          <w:sz w:val="24"/>
          <w:szCs w:val="24"/>
        </w:rPr>
        <w:t xml:space="preserve">Terlampir </w:t>
      </w:r>
    </w:p>
    <w:p w14:paraId="46F233E9" w14:textId="77777777" w:rsidR="006619D8" w:rsidRDefault="006619D8" w:rsidP="006619D8">
      <w:pPr>
        <w:pStyle w:val="ListParagraph"/>
        <w:rPr>
          <w:rFonts w:ascii="Times New Roman" w:hAnsi="Times New Roman" w:cs="Times New Roman"/>
          <w:sz w:val="24"/>
          <w:szCs w:val="24"/>
        </w:rPr>
      </w:pPr>
    </w:p>
    <w:p w14:paraId="54BE3C0C" w14:textId="77777777" w:rsidR="006619D8" w:rsidRDefault="006619D8" w:rsidP="006619D8">
      <w:pPr>
        <w:pStyle w:val="ListParagraph"/>
        <w:rPr>
          <w:rFonts w:ascii="Times New Roman" w:hAnsi="Times New Roman" w:cs="Times New Roman"/>
          <w:sz w:val="24"/>
          <w:szCs w:val="24"/>
        </w:rPr>
      </w:pPr>
    </w:p>
    <w:p w14:paraId="2112805D" w14:textId="77777777" w:rsidR="006619D8" w:rsidRDefault="006619D8" w:rsidP="006619D8">
      <w:pPr>
        <w:pStyle w:val="ListParagraph"/>
        <w:rPr>
          <w:rFonts w:ascii="Times New Roman" w:hAnsi="Times New Roman" w:cs="Times New Roman"/>
          <w:sz w:val="24"/>
          <w:szCs w:val="24"/>
        </w:rPr>
      </w:pPr>
    </w:p>
    <w:p w14:paraId="5DD327C1" w14:textId="77777777" w:rsidR="006619D8" w:rsidRDefault="006619D8" w:rsidP="006619D8">
      <w:pPr>
        <w:pStyle w:val="ListParagraph"/>
        <w:rPr>
          <w:rFonts w:ascii="Times New Roman" w:hAnsi="Times New Roman" w:cs="Times New Roman"/>
          <w:sz w:val="24"/>
          <w:szCs w:val="24"/>
        </w:rPr>
      </w:pPr>
    </w:p>
    <w:p w14:paraId="08A90B41" w14:textId="77777777" w:rsidR="006619D8" w:rsidRDefault="006619D8" w:rsidP="006619D8">
      <w:pPr>
        <w:pStyle w:val="ListParagraph"/>
        <w:rPr>
          <w:rFonts w:ascii="Times New Roman" w:hAnsi="Times New Roman" w:cs="Times New Roman"/>
          <w:sz w:val="24"/>
          <w:szCs w:val="24"/>
        </w:rPr>
      </w:pPr>
    </w:p>
    <w:p w14:paraId="582184EB" w14:textId="77777777" w:rsidR="006619D8" w:rsidRDefault="006619D8" w:rsidP="006619D8">
      <w:pPr>
        <w:pStyle w:val="ListParagraph"/>
        <w:rPr>
          <w:rFonts w:ascii="Times New Roman" w:hAnsi="Times New Roman" w:cs="Times New Roman"/>
          <w:sz w:val="24"/>
          <w:szCs w:val="24"/>
        </w:rPr>
      </w:pPr>
    </w:p>
    <w:p w14:paraId="18F51014" w14:textId="77777777" w:rsidR="006619D8" w:rsidRPr="009162C9" w:rsidRDefault="006619D8" w:rsidP="006619D8">
      <w:pPr>
        <w:pStyle w:val="ListParagraph"/>
        <w:rPr>
          <w:rFonts w:ascii="Times New Roman" w:hAnsi="Times New Roman" w:cs="Times New Roman"/>
          <w:b/>
          <w:bCs/>
          <w:sz w:val="24"/>
          <w:szCs w:val="24"/>
        </w:rPr>
      </w:pPr>
      <w:r w:rsidRPr="009162C9">
        <w:rPr>
          <w:rFonts w:ascii="Times New Roman" w:hAnsi="Times New Roman" w:cs="Times New Roman"/>
          <w:b/>
          <w:bCs/>
          <w:sz w:val="24"/>
          <w:szCs w:val="24"/>
        </w:rPr>
        <w:t>SILABUS</w:t>
      </w:r>
    </w:p>
    <w:p w14:paraId="0C76878A" w14:textId="77777777" w:rsidR="006619D8" w:rsidRPr="009162C9" w:rsidRDefault="006619D8" w:rsidP="006619D8">
      <w:pPr>
        <w:pStyle w:val="ListParagraph"/>
        <w:rPr>
          <w:rFonts w:ascii="Times New Roman" w:hAnsi="Times New Roman" w:cs="Times New Roman"/>
          <w:sz w:val="24"/>
          <w:szCs w:val="24"/>
        </w:rPr>
      </w:pPr>
    </w:p>
    <w:tbl>
      <w:tblPr>
        <w:tblStyle w:val="TableGrid"/>
        <w:tblpPr w:leftFromText="180" w:rightFromText="180" w:vertAnchor="page" w:horzAnchor="margin" w:tblpY="839"/>
        <w:tblOverlap w:val="never"/>
        <w:tblW w:w="5000" w:type="pct"/>
        <w:tblLayout w:type="fixed"/>
        <w:tblLook w:val="04A0" w:firstRow="1" w:lastRow="0" w:firstColumn="1" w:lastColumn="0" w:noHBand="0" w:noVBand="1"/>
      </w:tblPr>
      <w:tblGrid>
        <w:gridCol w:w="662"/>
        <w:gridCol w:w="2003"/>
        <w:gridCol w:w="6351"/>
      </w:tblGrid>
      <w:tr w:rsidR="006619D8" w14:paraId="23CB40EB" w14:textId="77777777" w:rsidTr="003B6949">
        <w:trPr>
          <w:trHeight w:val="1542"/>
        </w:trPr>
        <w:tc>
          <w:tcPr>
            <w:tcW w:w="367" w:type="pct"/>
            <w:shd w:val="clear" w:color="auto" w:fill="70AD47" w:themeFill="accent6"/>
          </w:tcPr>
          <w:p w14:paraId="3A3A7C6B" w14:textId="77777777" w:rsidR="006619D8" w:rsidRPr="00C91371" w:rsidRDefault="006619D8" w:rsidP="006619D8">
            <w:pPr>
              <w:pStyle w:val="ListParagraph"/>
              <w:widowControl/>
              <w:numPr>
                <w:ilvl w:val="0"/>
                <w:numId w:val="1"/>
              </w:numPr>
              <w:ind w:left="447" w:hanging="440"/>
              <w:contextualSpacing/>
              <w:jc w:val="left"/>
              <w:rPr>
                <w:sz w:val="24"/>
                <w:szCs w:val="24"/>
              </w:rPr>
            </w:pPr>
          </w:p>
        </w:tc>
        <w:tc>
          <w:tcPr>
            <w:tcW w:w="1111" w:type="pct"/>
            <w:shd w:val="clear" w:color="auto" w:fill="A8D08D" w:themeFill="accent6" w:themeFillTint="99"/>
          </w:tcPr>
          <w:p w14:paraId="70C3F30E" w14:textId="77777777" w:rsidR="006619D8" w:rsidRPr="00C91371" w:rsidRDefault="006619D8" w:rsidP="003B6949">
            <w:pPr>
              <w:spacing w:line="360" w:lineRule="auto"/>
              <w:rPr>
                <w:sz w:val="24"/>
                <w:szCs w:val="24"/>
                <w:lang w:val="id-ID"/>
              </w:rPr>
            </w:pPr>
            <w:r>
              <w:rPr>
                <w:sz w:val="24"/>
                <w:szCs w:val="24"/>
                <w:lang w:val="id-ID"/>
              </w:rPr>
              <w:t>DESKRIPSI</w:t>
            </w:r>
          </w:p>
        </w:tc>
        <w:tc>
          <w:tcPr>
            <w:tcW w:w="3522" w:type="pct"/>
            <w:shd w:val="clear" w:color="auto" w:fill="FFD966" w:themeFill="accent4" w:themeFillTint="99"/>
          </w:tcPr>
          <w:p w14:paraId="2850464A" w14:textId="77777777" w:rsidR="006619D8" w:rsidRDefault="006619D8" w:rsidP="003B6949">
            <w:pPr>
              <w:rPr>
                <w:sz w:val="24"/>
                <w:szCs w:val="24"/>
              </w:rPr>
            </w:pPr>
            <w:r>
              <w:rPr>
                <w:sz w:val="24"/>
                <w:szCs w:val="24"/>
              </w:rPr>
              <w:t xml:space="preserve">Pelatihan ini bertujuan </w:t>
            </w:r>
            <w:r w:rsidRPr="00924567">
              <w:rPr>
                <w:sz w:val="24"/>
                <w:szCs w:val="24"/>
                <w:lang w:val="id-ID"/>
              </w:rPr>
              <w:t xml:space="preserve">menginisiasi penyusunan konten </w:t>
            </w:r>
            <w:r>
              <w:rPr>
                <w:sz w:val="24"/>
                <w:szCs w:val="24"/>
              </w:rPr>
              <w:t xml:space="preserve">layanan </w:t>
            </w:r>
            <w:r w:rsidRPr="00924567">
              <w:rPr>
                <w:sz w:val="24"/>
                <w:szCs w:val="24"/>
                <w:lang w:val="id-ID"/>
              </w:rPr>
              <w:t xml:space="preserve">pendidikan literasi </w:t>
            </w:r>
            <w:r>
              <w:rPr>
                <w:sz w:val="24"/>
                <w:szCs w:val="24"/>
              </w:rPr>
              <w:t xml:space="preserve">secara </w:t>
            </w:r>
            <w:r w:rsidRPr="00924567">
              <w:rPr>
                <w:sz w:val="24"/>
                <w:szCs w:val="24"/>
                <w:lang w:val="id-ID"/>
              </w:rPr>
              <w:t>daring (</w:t>
            </w:r>
            <w:proofErr w:type="spellStart"/>
            <w:r w:rsidRPr="00924567">
              <w:rPr>
                <w:sz w:val="24"/>
                <w:szCs w:val="24"/>
                <w:lang w:val="id-ID"/>
              </w:rPr>
              <w:t>elearning</w:t>
            </w:r>
            <w:proofErr w:type="spellEnd"/>
            <w:r w:rsidRPr="00924567">
              <w:rPr>
                <w:sz w:val="24"/>
                <w:szCs w:val="24"/>
                <w:lang w:val="id-ID"/>
              </w:rPr>
              <w:t>)</w:t>
            </w:r>
            <w:r>
              <w:rPr>
                <w:sz w:val="24"/>
                <w:szCs w:val="24"/>
              </w:rPr>
              <w:t xml:space="preserve"> dengan fokus pada materi penulisan kreatif</w:t>
            </w:r>
            <w:r w:rsidRPr="00924567">
              <w:rPr>
                <w:sz w:val="24"/>
                <w:szCs w:val="24"/>
                <w:lang w:val="id-ID"/>
              </w:rPr>
              <w:t xml:space="preserve">. </w:t>
            </w:r>
            <w:r>
              <w:rPr>
                <w:sz w:val="24"/>
                <w:szCs w:val="24"/>
              </w:rPr>
              <w:t>Melalui pelatihan ini, petugas Taman Baca Masyarakat di lingkungan Dinas Perpustakaan dan Kearsipan Kota Surabaya akan mendapatkan wawasan terkait penulisan kreatif serta penggunaan media teknologi informasi berbasis Moodle sebagai sarananya. Selanjutnya, diharapkan petugas TBM bisa menyusun konten secara mandiri dan menerapkannya dalam pelayanan rutin pendidikan/gerakan literasi di Surabaya.</w:t>
            </w:r>
          </w:p>
          <w:p w14:paraId="2AA5556F" w14:textId="77777777" w:rsidR="006619D8" w:rsidRPr="00924567" w:rsidRDefault="006619D8" w:rsidP="003B6949">
            <w:pPr>
              <w:rPr>
                <w:sz w:val="24"/>
                <w:szCs w:val="24"/>
              </w:rPr>
            </w:pPr>
          </w:p>
        </w:tc>
      </w:tr>
      <w:tr w:rsidR="006619D8" w14:paraId="0716BF6B" w14:textId="77777777" w:rsidTr="003B6949">
        <w:trPr>
          <w:trHeight w:val="1112"/>
        </w:trPr>
        <w:tc>
          <w:tcPr>
            <w:tcW w:w="367" w:type="pct"/>
            <w:shd w:val="clear" w:color="auto" w:fill="70AD47" w:themeFill="accent6"/>
          </w:tcPr>
          <w:p w14:paraId="478636AF" w14:textId="77777777" w:rsidR="006619D8" w:rsidRPr="00C91371" w:rsidRDefault="006619D8" w:rsidP="006619D8">
            <w:pPr>
              <w:pStyle w:val="ListParagraph"/>
              <w:widowControl/>
              <w:numPr>
                <w:ilvl w:val="0"/>
                <w:numId w:val="1"/>
              </w:numPr>
              <w:ind w:left="447" w:hanging="440"/>
              <w:contextualSpacing/>
              <w:jc w:val="left"/>
              <w:rPr>
                <w:sz w:val="24"/>
                <w:szCs w:val="24"/>
              </w:rPr>
            </w:pPr>
          </w:p>
        </w:tc>
        <w:tc>
          <w:tcPr>
            <w:tcW w:w="1111" w:type="pct"/>
            <w:shd w:val="clear" w:color="auto" w:fill="A8D08D" w:themeFill="accent6" w:themeFillTint="99"/>
          </w:tcPr>
          <w:p w14:paraId="02ECC413" w14:textId="77777777" w:rsidR="006619D8" w:rsidRPr="00C91371" w:rsidRDefault="006619D8" w:rsidP="003B6949">
            <w:pPr>
              <w:spacing w:line="360" w:lineRule="auto"/>
              <w:rPr>
                <w:sz w:val="24"/>
                <w:szCs w:val="24"/>
                <w:lang w:val="id-ID"/>
              </w:rPr>
            </w:pPr>
            <w:r>
              <w:rPr>
                <w:sz w:val="24"/>
                <w:szCs w:val="24"/>
                <w:lang w:val="id-ID"/>
              </w:rPr>
              <w:t>CAPAIAN PROGRAM</w:t>
            </w:r>
          </w:p>
        </w:tc>
        <w:tc>
          <w:tcPr>
            <w:tcW w:w="3522" w:type="pct"/>
            <w:shd w:val="clear" w:color="auto" w:fill="FFD966" w:themeFill="accent4" w:themeFillTint="99"/>
          </w:tcPr>
          <w:p w14:paraId="502AC0FA" w14:textId="77777777" w:rsidR="006619D8" w:rsidRPr="00FB0BAF" w:rsidRDefault="006619D8" w:rsidP="006619D8">
            <w:pPr>
              <w:pStyle w:val="ListParagraph"/>
              <w:widowControl/>
              <w:numPr>
                <w:ilvl w:val="0"/>
                <w:numId w:val="2"/>
              </w:numPr>
              <w:contextualSpacing/>
              <w:jc w:val="left"/>
              <w:rPr>
                <w:sz w:val="24"/>
                <w:szCs w:val="24"/>
              </w:rPr>
            </w:pPr>
            <w:r>
              <w:rPr>
                <w:sz w:val="24"/>
                <w:szCs w:val="24"/>
              </w:rPr>
              <w:t>Peserta mampu menyusun materi penulisan kreatif berbasis kearifan budaya Arek sebagai bagian dari agenda Gerakan Literasi Nasional</w:t>
            </w:r>
          </w:p>
          <w:p w14:paraId="133A19E2" w14:textId="77777777" w:rsidR="006619D8" w:rsidRDefault="006619D8" w:rsidP="006619D8">
            <w:pPr>
              <w:pStyle w:val="ListParagraph"/>
              <w:widowControl/>
              <w:numPr>
                <w:ilvl w:val="0"/>
                <w:numId w:val="2"/>
              </w:numPr>
              <w:contextualSpacing/>
              <w:jc w:val="left"/>
              <w:rPr>
                <w:sz w:val="24"/>
                <w:szCs w:val="24"/>
              </w:rPr>
            </w:pPr>
            <w:r>
              <w:rPr>
                <w:sz w:val="24"/>
                <w:szCs w:val="24"/>
                <w:lang w:val="id-ID"/>
              </w:rPr>
              <w:t xml:space="preserve">Peserta </w:t>
            </w:r>
            <w:r>
              <w:rPr>
                <w:sz w:val="24"/>
                <w:szCs w:val="24"/>
              </w:rPr>
              <w:t>terampil menggunakan teknologi informasi sebagai sarana pembelajaran penulisan kreatif</w:t>
            </w:r>
          </w:p>
          <w:p w14:paraId="36FF9C2A" w14:textId="77777777" w:rsidR="006619D8" w:rsidRPr="00FB0BAF" w:rsidRDefault="006619D8" w:rsidP="003B6949">
            <w:pPr>
              <w:pStyle w:val="ListParagraph"/>
              <w:rPr>
                <w:sz w:val="24"/>
                <w:szCs w:val="24"/>
              </w:rPr>
            </w:pPr>
          </w:p>
        </w:tc>
      </w:tr>
      <w:tr w:rsidR="006619D8" w14:paraId="019BC5B1" w14:textId="77777777" w:rsidTr="003B6949">
        <w:trPr>
          <w:trHeight w:val="1985"/>
        </w:trPr>
        <w:tc>
          <w:tcPr>
            <w:tcW w:w="367" w:type="pct"/>
            <w:shd w:val="clear" w:color="auto" w:fill="70AD47" w:themeFill="accent6"/>
          </w:tcPr>
          <w:p w14:paraId="0EBA1C47" w14:textId="77777777" w:rsidR="006619D8" w:rsidRPr="00C91371" w:rsidRDefault="006619D8" w:rsidP="006619D8">
            <w:pPr>
              <w:pStyle w:val="ListParagraph"/>
              <w:widowControl/>
              <w:numPr>
                <w:ilvl w:val="0"/>
                <w:numId w:val="1"/>
              </w:numPr>
              <w:ind w:left="447" w:hanging="440"/>
              <w:contextualSpacing/>
              <w:jc w:val="left"/>
              <w:rPr>
                <w:sz w:val="24"/>
                <w:szCs w:val="24"/>
              </w:rPr>
            </w:pPr>
          </w:p>
        </w:tc>
        <w:tc>
          <w:tcPr>
            <w:tcW w:w="1111" w:type="pct"/>
            <w:shd w:val="clear" w:color="auto" w:fill="A8D08D" w:themeFill="accent6" w:themeFillTint="99"/>
          </w:tcPr>
          <w:p w14:paraId="14DB904F" w14:textId="77777777" w:rsidR="006619D8" w:rsidRPr="00FB0BAF" w:rsidRDefault="006619D8" w:rsidP="003B6949">
            <w:pPr>
              <w:rPr>
                <w:sz w:val="24"/>
                <w:szCs w:val="24"/>
              </w:rPr>
            </w:pPr>
            <w:r>
              <w:rPr>
                <w:sz w:val="24"/>
                <w:szCs w:val="24"/>
              </w:rPr>
              <w:t>SUB CAPAIAN PROGRAM</w:t>
            </w:r>
          </w:p>
        </w:tc>
        <w:tc>
          <w:tcPr>
            <w:tcW w:w="3522" w:type="pct"/>
            <w:shd w:val="clear" w:color="auto" w:fill="FFD966" w:themeFill="accent4" w:themeFillTint="99"/>
          </w:tcPr>
          <w:p w14:paraId="463BE93C" w14:textId="77777777" w:rsidR="006619D8" w:rsidRPr="00FB0BAF" w:rsidRDefault="006619D8" w:rsidP="006619D8">
            <w:pPr>
              <w:pStyle w:val="ListParagraph"/>
              <w:widowControl/>
              <w:numPr>
                <w:ilvl w:val="0"/>
                <w:numId w:val="5"/>
              </w:numPr>
              <w:contextualSpacing/>
              <w:jc w:val="left"/>
              <w:rPr>
                <w:sz w:val="24"/>
                <w:szCs w:val="24"/>
              </w:rPr>
            </w:pPr>
            <w:r>
              <w:rPr>
                <w:sz w:val="24"/>
                <w:szCs w:val="24"/>
              </w:rPr>
              <w:t>Peserta terampil menggunakan Bahasa Indonesia ragam baku dalam memberi pelayanan pendidikan literasi</w:t>
            </w:r>
          </w:p>
          <w:p w14:paraId="036F8807" w14:textId="77777777" w:rsidR="006619D8" w:rsidRPr="00C91371" w:rsidRDefault="006619D8" w:rsidP="006619D8">
            <w:pPr>
              <w:pStyle w:val="ListParagraph"/>
              <w:widowControl/>
              <w:numPr>
                <w:ilvl w:val="0"/>
                <w:numId w:val="5"/>
              </w:numPr>
              <w:contextualSpacing/>
              <w:jc w:val="left"/>
              <w:rPr>
                <w:sz w:val="24"/>
                <w:szCs w:val="24"/>
              </w:rPr>
            </w:pPr>
            <w:r>
              <w:rPr>
                <w:sz w:val="24"/>
                <w:szCs w:val="24"/>
                <w:lang w:val="id-ID"/>
              </w:rPr>
              <w:t>Peserta mampu mengidentifikasi struktur artikel resensi, opini, dan cerpen</w:t>
            </w:r>
          </w:p>
          <w:p w14:paraId="68C2373A" w14:textId="77777777" w:rsidR="006619D8" w:rsidRPr="00C91371" w:rsidRDefault="006619D8" w:rsidP="006619D8">
            <w:pPr>
              <w:pStyle w:val="ListParagraph"/>
              <w:widowControl/>
              <w:numPr>
                <w:ilvl w:val="0"/>
                <w:numId w:val="5"/>
              </w:numPr>
              <w:contextualSpacing/>
              <w:jc w:val="left"/>
              <w:rPr>
                <w:sz w:val="24"/>
                <w:szCs w:val="24"/>
              </w:rPr>
            </w:pPr>
            <w:r>
              <w:rPr>
                <w:sz w:val="24"/>
                <w:szCs w:val="24"/>
                <w:lang w:val="id-ID"/>
              </w:rPr>
              <w:t xml:space="preserve">Peserta mampu menyusun </w:t>
            </w:r>
            <w:proofErr w:type="spellStart"/>
            <w:r>
              <w:rPr>
                <w:sz w:val="24"/>
                <w:szCs w:val="24"/>
                <w:lang w:val="id-ID"/>
              </w:rPr>
              <w:t>draft</w:t>
            </w:r>
            <w:proofErr w:type="spellEnd"/>
            <w:r>
              <w:rPr>
                <w:sz w:val="24"/>
                <w:szCs w:val="24"/>
                <w:lang w:val="id-ID"/>
              </w:rPr>
              <w:t xml:space="preserve"> artikel resensi atau  resensi  </w:t>
            </w:r>
          </w:p>
          <w:p w14:paraId="7DCD9F3B" w14:textId="77777777" w:rsidR="006619D8" w:rsidRPr="00C91371" w:rsidRDefault="006619D8" w:rsidP="006619D8">
            <w:pPr>
              <w:pStyle w:val="ListParagraph"/>
              <w:widowControl/>
              <w:numPr>
                <w:ilvl w:val="0"/>
                <w:numId w:val="5"/>
              </w:numPr>
              <w:contextualSpacing/>
              <w:jc w:val="left"/>
              <w:rPr>
                <w:sz w:val="24"/>
                <w:szCs w:val="24"/>
              </w:rPr>
            </w:pPr>
            <w:r>
              <w:rPr>
                <w:sz w:val="24"/>
                <w:szCs w:val="24"/>
                <w:lang w:val="id-ID"/>
              </w:rPr>
              <w:t xml:space="preserve">Peserta mampu menyusun perencanaan program pelatihan menulis secara mandiri untuk </w:t>
            </w:r>
            <w:proofErr w:type="spellStart"/>
            <w:r>
              <w:rPr>
                <w:sz w:val="24"/>
                <w:szCs w:val="24"/>
                <w:lang w:val="id-ID"/>
              </w:rPr>
              <w:t>TBMnya</w:t>
            </w:r>
            <w:proofErr w:type="spellEnd"/>
            <w:r>
              <w:rPr>
                <w:sz w:val="24"/>
                <w:szCs w:val="24"/>
                <w:lang w:val="id-ID"/>
              </w:rPr>
              <w:t>.</w:t>
            </w:r>
          </w:p>
          <w:p w14:paraId="5462A19A" w14:textId="77777777" w:rsidR="006619D8" w:rsidRPr="00FB0BAF" w:rsidRDefault="006619D8" w:rsidP="006619D8">
            <w:pPr>
              <w:pStyle w:val="ListParagraph"/>
              <w:widowControl/>
              <w:numPr>
                <w:ilvl w:val="0"/>
                <w:numId w:val="5"/>
              </w:numPr>
              <w:contextualSpacing/>
              <w:jc w:val="left"/>
              <w:rPr>
                <w:sz w:val="24"/>
                <w:szCs w:val="24"/>
              </w:rPr>
            </w:pPr>
            <w:r>
              <w:rPr>
                <w:sz w:val="24"/>
                <w:szCs w:val="24"/>
                <w:lang w:val="id-ID"/>
              </w:rPr>
              <w:t>Peserta mampu menyiapkan materi-materi terkait program pelatihan menulis yang akan di</w:t>
            </w:r>
            <w:r>
              <w:rPr>
                <w:sz w:val="24"/>
                <w:szCs w:val="24"/>
              </w:rPr>
              <w:t>selenggarakan</w:t>
            </w:r>
            <w:r>
              <w:rPr>
                <w:sz w:val="24"/>
                <w:szCs w:val="24"/>
                <w:lang w:val="id-ID"/>
              </w:rPr>
              <w:t xml:space="preserve"> di TBM masing-masing.</w:t>
            </w:r>
          </w:p>
          <w:p w14:paraId="66DE84DB" w14:textId="77777777" w:rsidR="006619D8" w:rsidRPr="00FB0BAF" w:rsidRDefault="006619D8" w:rsidP="003B6949">
            <w:pPr>
              <w:pStyle w:val="ListParagraph"/>
              <w:rPr>
                <w:sz w:val="24"/>
                <w:szCs w:val="24"/>
              </w:rPr>
            </w:pPr>
          </w:p>
        </w:tc>
      </w:tr>
      <w:tr w:rsidR="006619D8" w14:paraId="048DF750" w14:textId="77777777" w:rsidTr="003B6949">
        <w:trPr>
          <w:trHeight w:val="658"/>
        </w:trPr>
        <w:tc>
          <w:tcPr>
            <w:tcW w:w="367" w:type="pct"/>
            <w:shd w:val="clear" w:color="auto" w:fill="70AD47" w:themeFill="accent6"/>
          </w:tcPr>
          <w:p w14:paraId="4FFBBBA4" w14:textId="77777777" w:rsidR="006619D8" w:rsidRPr="00C91371" w:rsidRDefault="006619D8" w:rsidP="006619D8">
            <w:pPr>
              <w:pStyle w:val="ListParagraph"/>
              <w:widowControl/>
              <w:numPr>
                <w:ilvl w:val="0"/>
                <w:numId w:val="1"/>
              </w:numPr>
              <w:ind w:left="447" w:hanging="440"/>
              <w:contextualSpacing/>
              <w:jc w:val="left"/>
              <w:rPr>
                <w:sz w:val="24"/>
                <w:szCs w:val="24"/>
              </w:rPr>
            </w:pPr>
          </w:p>
        </w:tc>
        <w:tc>
          <w:tcPr>
            <w:tcW w:w="1111" w:type="pct"/>
            <w:shd w:val="clear" w:color="auto" w:fill="A8D08D" w:themeFill="accent6" w:themeFillTint="99"/>
          </w:tcPr>
          <w:p w14:paraId="075A6018" w14:textId="77777777" w:rsidR="006619D8" w:rsidRPr="00C91371" w:rsidRDefault="006619D8" w:rsidP="003B6949">
            <w:pPr>
              <w:spacing w:line="360" w:lineRule="auto"/>
              <w:rPr>
                <w:sz w:val="24"/>
                <w:szCs w:val="24"/>
                <w:lang w:val="id-ID"/>
              </w:rPr>
            </w:pPr>
            <w:r>
              <w:rPr>
                <w:sz w:val="24"/>
                <w:szCs w:val="24"/>
                <w:lang w:val="id-ID"/>
              </w:rPr>
              <w:t>LUARAN PROGRAM</w:t>
            </w:r>
          </w:p>
        </w:tc>
        <w:tc>
          <w:tcPr>
            <w:tcW w:w="3522" w:type="pct"/>
            <w:shd w:val="clear" w:color="auto" w:fill="FFD966" w:themeFill="accent4" w:themeFillTint="99"/>
          </w:tcPr>
          <w:p w14:paraId="31252BAC" w14:textId="77777777" w:rsidR="006619D8" w:rsidRPr="00AC1370" w:rsidRDefault="006619D8" w:rsidP="006619D8">
            <w:pPr>
              <w:pStyle w:val="ListParagraph"/>
              <w:widowControl/>
              <w:numPr>
                <w:ilvl w:val="0"/>
                <w:numId w:val="3"/>
              </w:numPr>
              <w:contextualSpacing/>
              <w:jc w:val="left"/>
              <w:rPr>
                <w:sz w:val="24"/>
                <w:szCs w:val="24"/>
              </w:rPr>
            </w:pPr>
            <w:proofErr w:type="spellStart"/>
            <w:r>
              <w:rPr>
                <w:sz w:val="24"/>
                <w:szCs w:val="24"/>
                <w:lang w:val="id-ID"/>
              </w:rPr>
              <w:t>Draft</w:t>
            </w:r>
            <w:proofErr w:type="spellEnd"/>
            <w:r>
              <w:rPr>
                <w:sz w:val="24"/>
                <w:szCs w:val="24"/>
                <w:lang w:val="id-ID"/>
              </w:rPr>
              <w:t xml:space="preserve"> perencanaan program pelatihan menulis (</w:t>
            </w:r>
            <w:proofErr w:type="spellStart"/>
            <w:r>
              <w:rPr>
                <w:sz w:val="24"/>
                <w:szCs w:val="24"/>
                <w:lang w:val="id-ID"/>
              </w:rPr>
              <w:t>lesson</w:t>
            </w:r>
            <w:proofErr w:type="spellEnd"/>
            <w:r>
              <w:rPr>
                <w:sz w:val="24"/>
                <w:szCs w:val="24"/>
                <w:lang w:val="id-ID"/>
              </w:rPr>
              <w:t xml:space="preserve"> plan) di TBM </w:t>
            </w:r>
          </w:p>
          <w:p w14:paraId="7A092CBD" w14:textId="77777777" w:rsidR="006619D8" w:rsidRPr="00AC1370" w:rsidRDefault="006619D8" w:rsidP="006619D8">
            <w:pPr>
              <w:pStyle w:val="ListParagraph"/>
              <w:widowControl/>
              <w:numPr>
                <w:ilvl w:val="0"/>
                <w:numId w:val="3"/>
              </w:numPr>
              <w:contextualSpacing/>
              <w:jc w:val="left"/>
              <w:rPr>
                <w:sz w:val="24"/>
                <w:szCs w:val="24"/>
              </w:rPr>
            </w:pPr>
            <w:proofErr w:type="spellStart"/>
            <w:r>
              <w:rPr>
                <w:sz w:val="24"/>
                <w:szCs w:val="24"/>
                <w:lang w:val="id-ID"/>
              </w:rPr>
              <w:t>Draft</w:t>
            </w:r>
            <w:proofErr w:type="spellEnd"/>
            <w:r>
              <w:rPr>
                <w:sz w:val="24"/>
                <w:szCs w:val="24"/>
                <w:lang w:val="id-ID"/>
              </w:rPr>
              <w:t xml:space="preserve"> resensi</w:t>
            </w:r>
            <w:r>
              <w:rPr>
                <w:sz w:val="24"/>
                <w:szCs w:val="24"/>
              </w:rPr>
              <w:t xml:space="preserve">, berita, dan </w:t>
            </w:r>
            <w:r>
              <w:rPr>
                <w:sz w:val="24"/>
                <w:szCs w:val="24"/>
                <w:lang w:val="id-ID"/>
              </w:rPr>
              <w:t>opini</w:t>
            </w:r>
          </w:p>
          <w:p w14:paraId="4D0644E6" w14:textId="77777777" w:rsidR="006619D8" w:rsidRPr="00C91371" w:rsidRDefault="006619D8" w:rsidP="003B6949">
            <w:pPr>
              <w:pStyle w:val="ListParagraph"/>
              <w:rPr>
                <w:sz w:val="24"/>
                <w:szCs w:val="24"/>
              </w:rPr>
            </w:pPr>
          </w:p>
        </w:tc>
      </w:tr>
      <w:tr w:rsidR="006619D8" w14:paraId="684F8238" w14:textId="77777777" w:rsidTr="003B6949">
        <w:trPr>
          <w:trHeight w:val="1112"/>
        </w:trPr>
        <w:tc>
          <w:tcPr>
            <w:tcW w:w="367" w:type="pct"/>
            <w:shd w:val="clear" w:color="auto" w:fill="70AD47" w:themeFill="accent6"/>
          </w:tcPr>
          <w:p w14:paraId="55555DAD" w14:textId="77777777" w:rsidR="006619D8" w:rsidRPr="00C91371" w:rsidRDefault="006619D8" w:rsidP="006619D8">
            <w:pPr>
              <w:pStyle w:val="ListParagraph"/>
              <w:widowControl/>
              <w:numPr>
                <w:ilvl w:val="0"/>
                <w:numId w:val="1"/>
              </w:numPr>
              <w:ind w:left="447" w:hanging="440"/>
              <w:contextualSpacing/>
              <w:jc w:val="left"/>
              <w:rPr>
                <w:sz w:val="24"/>
                <w:szCs w:val="24"/>
              </w:rPr>
            </w:pPr>
          </w:p>
        </w:tc>
        <w:tc>
          <w:tcPr>
            <w:tcW w:w="1111" w:type="pct"/>
            <w:shd w:val="clear" w:color="auto" w:fill="A8D08D" w:themeFill="accent6" w:themeFillTint="99"/>
          </w:tcPr>
          <w:p w14:paraId="46F796BB" w14:textId="77777777" w:rsidR="006619D8" w:rsidRPr="00C91371" w:rsidRDefault="006619D8" w:rsidP="003B6949">
            <w:pPr>
              <w:rPr>
                <w:sz w:val="24"/>
                <w:szCs w:val="24"/>
                <w:lang w:val="id-ID"/>
              </w:rPr>
            </w:pPr>
            <w:r>
              <w:rPr>
                <w:sz w:val="24"/>
                <w:szCs w:val="24"/>
                <w:lang w:val="id-ID"/>
              </w:rPr>
              <w:t>INDIKATOR KEBERHASILAN</w:t>
            </w:r>
          </w:p>
        </w:tc>
        <w:tc>
          <w:tcPr>
            <w:tcW w:w="3522" w:type="pct"/>
            <w:shd w:val="clear" w:color="auto" w:fill="FFD966" w:themeFill="accent4" w:themeFillTint="99"/>
          </w:tcPr>
          <w:p w14:paraId="235E5874" w14:textId="77777777" w:rsidR="006619D8" w:rsidRDefault="006619D8" w:rsidP="006619D8">
            <w:pPr>
              <w:pStyle w:val="ListParagraph"/>
              <w:widowControl/>
              <w:numPr>
                <w:ilvl w:val="0"/>
                <w:numId w:val="4"/>
              </w:numPr>
              <w:contextualSpacing/>
              <w:jc w:val="left"/>
              <w:rPr>
                <w:sz w:val="24"/>
                <w:szCs w:val="24"/>
              </w:rPr>
            </w:pPr>
            <w:r>
              <w:rPr>
                <w:sz w:val="24"/>
                <w:szCs w:val="24"/>
              </w:rPr>
              <w:t xml:space="preserve">Kesesuaian antara materi penulisan kreatif yang disusun oleh peserta dengan target </w:t>
            </w:r>
            <w:proofErr w:type="spellStart"/>
            <w:r>
              <w:rPr>
                <w:sz w:val="24"/>
                <w:szCs w:val="24"/>
              </w:rPr>
              <w:t>audiens</w:t>
            </w:r>
            <w:proofErr w:type="spellEnd"/>
            <w:r>
              <w:rPr>
                <w:sz w:val="24"/>
                <w:szCs w:val="24"/>
              </w:rPr>
              <w:t xml:space="preserve"> (warga binaan)</w:t>
            </w:r>
          </w:p>
          <w:p w14:paraId="75742FC8" w14:textId="77777777" w:rsidR="006619D8" w:rsidRDefault="006619D8" w:rsidP="006619D8">
            <w:pPr>
              <w:pStyle w:val="ListParagraph"/>
              <w:widowControl/>
              <w:numPr>
                <w:ilvl w:val="0"/>
                <w:numId w:val="4"/>
              </w:numPr>
              <w:contextualSpacing/>
              <w:jc w:val="left"/>
              <w:rPr>
                <w:sz w:val="24"/>
                <w:szCs w:val="24"/>
              </w:rPr>
            </w:pPr>
            <w:r>
              <w:rPr>
                <w:sz w:val="24"/>
                <w:szCs w:val="24"/>
              </w:rPr>
              <w:t xml:space="preserve">Kemampuan menggunakan teknologi informasi khususnya Moodle untuk penyelenggaraan layanan pendidikan literasi </w:t>
            </w:r>
          </w:p>
          <w:p w14:paraId="0559FD1A" w14:textId="77777777" w:rsidR="006619D8" w:rsidRPr="00FB0BAF" w:rsidRDefault="006619D8" w:rsidP="003B6949">
            <w:pPr>
              <w:ind w:left="360"/>
              <w:rPr>
                <w:sz w:val="24"/>
                <w:szCs w:val="24"/>
              </w:rPr>
            </w:pPr>
            <w:r w:rsidRPr="00FB0BAF">
              <w:rPr>
                <w:sz w:val="24"/>
                <w:szCs w:val="24"/>
                <w:lang w:val="id-ID"/>
              </w:rPr>
              <w:t xml:space="preserve"> </w:t>
            </w:r>
          </w:p>
        </w:tc>
      </w:tr>
      <w:tr w:rsidR="006619D8" w14:paraId="3E2A310A" w14:textId="77777777" w:rsidTr="003B6949">
        <w:trPr>
          <w:trHeight w:val="1202"/>
        </w:trPr>
        <w:tc>
          <w:tcPr>
            <w:tcW w:w="367" w:type="pct"/>
            <w:shd w:val="clear" w:color="auto" w:fill="70AD47" w:themeFill="accent6"/>
          </w:tcPr>
          <w:p w14:paraId="4D438BE3" w14:textId="77777777" w:rsidR="006619D8" w:rsidRPr="00C91371" w:rsidRDefault="006619D8" w:rsidP="006619D8">
            <w:pPr>
              <w:pStyle w:val="ListParagraph"/>
              <w:widowControl/>
              <w:numPr>
                <w:ilvl w:val="0"/>
                <w:numId w:val="1"/>
              </w:numPr>
              <w:ind w:left="447" w:hanging="440"/>
              <w:contextualSpacing/>
              <w:jc w:val="left"/>
              <w:rPr>
                <w:sz w:val="24"/>
                <w:szCs w:val="24"/>
              </w:rPr>
            </w:pPr>
          </w:p>
        </w:tc>
        <w:tc>
          <w:tcPr>
            <w:tcW w:w="1111" w:type="pct"/>
            <w:shd w:val="clear" w:color="auto" w:fill="A8D08D" w:themeFill="accent6" w:themeFillTint="99"/>
          </w:tcPr>
          <w:p w14:paraId="335A72BC" w14:textId="77777777" w:rsidR="006619D8" w:rsidRDefault="006619D8" w:rsidP="003B6949">
            <w:pPr>
              <w:rPr>
                <w:sz w:val="24"/>
                <w:szCs w:val="24"/>
                <w:lang w:val="id-ID"/>
              </w:rPr>
            </w:pPr>
            <w:r>
              <w:rPr>
                <w:sz w:val="24"/>
                <w:szCs w:val="24"/>
                <w:lang w:val="id-ID"/>
              </w:rPr>
              <w:t>FASILITATOR</w:t>
            </w:r>
          </w:p>
        </w:tc>
        <w:tc>
          <w:tcPr>
            <w:tcW w:w="3522" w:type="pct"/>
            <w:shd w:val="clear" w:color="auto" w:fill="FFD966" w:themeFill="accent4" w:themeFillTint="99"/>
          </w:tcPr>
          <w:p w14:paraId="2FF06606" w14:textId="77777777" w:rsidR="006619D8" w:rsidRPr="00FB0BAF" w:rsidRDefault="006619D8" w:rsidP="006619D8">
            <w:pPr>
              <w:pStyle w:val="ListParagraph"/>
              <w:widowControl/>
              <w:numPr>
                <w:ilvl w:val="0"/>
                <w:numId w:val="6"/>
              </w:numPr>
              <w:contextualSpacing/>
              <w:jc w:val="left"/>
              <w:rPr>
                <w:sz w:val="24"/>
                <w:szCs w:val="24"/>
                <w:lang w:val="id-ID"/>
              </w:rPr>
            </w:pPr>
            <w:r>
              <w:rPr>
                <w:sz w:val="24"/>
                <w:szCs w:val="24"/>
              </w:rPr>
              <w:t xml:space="preserve">Dra. Nur Wulan </w:t>
            </w:r>
            <w:proofErr w:type="spellStart"/>
            <w:proofErr w:type="gramStart"/>
            <w:r>
              <w:rPr>
                <w:sz w:val="24"/>
                <w:szCs w:val="24"/>
              </w:rPr>
              <w:t>Ph.D</w:t>
            </w:r>
            <w:proofErr w:type="spellEnd"/>
            <w:proofErr w:type="gramEnd"/>
          </w:p>
          <w:p w14:paraId="3486B1D9" w14:textId="77777777" w:rsidR="006619D8" w:rsidRDefault="006619D8" w:rsidP="006619D8">
            <w:pPr>
              <w:pStyle w:val="ListParagraph"/>
              <w:widowControl/>
              <w:numPr>
                <w:ilvl w:val="0"/>
                <w:numId w:val="6"/>
              </w:numPr>
              <w:contextualSpacing/>
              <w:jc w:val="left"/>
              <w:rPr>
                <w:sz w:val="24"/>
                <w:szCs w:val="24"/>
                <w:lang w:val="id-ID"/>
              </w:rPr>
            </w:pPr>
            <w:r w:rsidRPr="00FB0BAF">
              <w:rPr>
                <w:sz w:val="24"/>
                <w:szCs w:val="24"/>
                <w:lang w:val="id-ID"/>
              </w:rPr>
              <w:t xml:space="preserve">Kukuh Yudha </w:t>
            </w:r>
            <w:proofErr w:type="spellStart"/>
            <w:r w:rsidRPr="00FB0BAF">
              <w:rPr>
                <w:sz w:val="24"/>
                <w:szCs w:val="24"/>
                <w:lang w:val="id-ID"/>
              </w:rPr>
              <w:t>Karnanta</w:t>
            </w:r>
            <w:proofErr w:type="spellEnd"/>
            <w:r w:rsidRPr="00FB0BAF">
              <w:rPr>
                <w:sz w:val="24"/>
                <w:szCs w:val="24"/>
                <w:lang w:val="id-ID"/>
              </w:rPr>
              <w:t xml:space="preserve"> S.S., M.A</w:t>
            </w:r>
            <w:r w:rsidRPr="00FB0BAF">
              <w:rPr>
                <w:sz w:val="24"/>
                <w:szCs w:val="24"/>
              </w:rPr>
              <w:t xml:space="preserve"> </w:t>
            </w:r>
          </w:p>
          <w:p w14:paraId="2E61981E" w14:textId="77777777" w:rsidR="006619D8" w:rsidRPr="00513FD1" w:rsidRDefault="006619D8" w:rsidP="006619D8">
            <w:pPr>
              <w:pStyle w:val="ListParagraph"/>
              <w:widowControl/>
              <w:numPr>
                <w:ilvl w:val="0"/>
                <w:numId w:val="6"/>
              </w:numPr>
              <w:contextualSpacing/>
              <w:jc w:val="left"/>
              <w:rPr>
                <w:sz w:val="24"/>
                <w:szCs w:val="24"/>
                <w:lang w:val="id-ID"/>
              </w:rPr>
            </w:pPr>
            <w:r>
              <w:rPr>
                <w:sz w:val="24"/>
                <w:szCs w:val="24"/>
              </w:rPr>
              <w:t xml:space="preserve">Puji </w:t>
            </w:r>
            <w:proofErr w:type="spellStart"/>
            <w:r>
              <w:rPr>
                <w:sz w:val="24"/>
                <w:szCs w:val="24"/>
              </w:rPr>
              <w:t>Karyanto</w:t>
            </w:r>
            <w:proofErr w:type="spellEnd"/>
            <w:r>
              <w:rPr>
                <w:sz w:val="24"/>
                <w:szCs w:val="24"/>
              </w:rPr>
              <w:t xml:space="preserve"> S.S., </w:t>
            </w:r>
            <w:proofErr w:type="spellStart"/>
            <w:proofErr w:type="gramStart"/>
            <w:r>
              <w:rPr>
                <w:sz w:val="24"/>
                <w:szCs w:val="24"/>
              </w:rPr>
              <w:t>M.Hum</w:t>
            </w:r>
            <w:proofErr w:type="spellEnd"/>
            <w:proofErr w:type="gramEnd"/>
          </w:p>
          <w:p w14:paraId="711578E8" w14:textId="77777777" w:rsidR="006619D8" w:rsidRPr="003F3BEB" w:rsidRDefault="006619D8" w:rsidP="006619D8">
            <w:pPr>
              <w:pStyle w:val="ListParagraph"/>
              <w:widowControl/>
              <w:numPr>
                <w:ilvl w:val="0"/>
                <w:numId w:val="6"/>
              </w:numPr>
              <w:contextualSpacing/>
              <w:jc w:val="left"/>
              <w:rPr>
                <w:sz w:val="24"/>
                <w:szCs w:val="24"/>
                <w:lang w:val="id-ID"/>
              </w:rPr>
            </w:pPr>
            <w:r>
              <w:rPr>
                <w:sz w:val="24"/>
                <w:szCs w:val="24"/>
              </w:rPr>
              <w:t xml:space="preserve">Dr. </w:t>
            </w:r>
            <w:proofErr w:type="spellStart"/>
            <w:r>
              <w:rPr>
                <w:sz w:val="24"/>
                <w:szCs w:val="24"/>
              </w:rPr>
              <w:t>Layli</w:t>
            </w:r>
            <w:proofErr w:type="spellEnd"/>
            <w:r>
              <w:rPr>
                <w:sz w:val="24"/>
                <w:szCs w:val="24"/>
              </w:rPr>
              <w:t xml:space="preserve"> </w:t>
            </w:r>
            <w:proofErr w:type="spellStart"/>
            <w:r>
              <w:rPr>
                <w:sz w:val="24"/>
                <w:szCs w:val="24"/>
              </w:rPr>
              <w:t>Hamidah</w:t>
            </w:r>
            <w:proofErr w:type="spellEnd"/>
            <w:r>
              <w:rPr>
                <w:sz w:val="24"/>
                <w:szCs w:val="24"/>
              </w:rPr>
              <w:t xml:space="preserve"> S.S., </w:t>
            </w:r>
            <w:proofErr w:type="spellStart"/>
            <w:proofErr w:type="gramStart"/>
            <w:r>
              <w:rPr>
                <w:sz w:val="24"/>
                <w:szCs w:val="24"/>
              </w:rPr>
              <w:t>M.Hum</w:t>
            </w:r>
            <w:proofErr w:type="spellEnd"/>
            <w:proofErr w:type="gramEnd"/>
          </w:p>
          <w:p w14:paraId="5FCC5D75" w14:textId="77777777" w:rsidR="006619D8" w:rsidRPr="009162C9" w:rsidRDefault="006619D8" w:rsidP="006619D8">
            <w:pPr>
              <w:pStyle w:val="ListParagraph"/>
              <w:widowControl/>
              <w:numPr>
                <w:ilvl w:val="0"/>
                <w:numId w:val="6"/>
              </w:numPr>
              <w:contextualSpacing/>
              <w:jc w:val="left"/>
              <w:rPr>
                <w:sz w:val="24"/>
                <w:szCs w:val="24"/>
                <w:lang w:val="id-ID"/>
              </w:rPr>
            </w:pPr>
            <w:r>
              <w:rPr>
                <w:sz w:val="24"/>
                <w:szCs w:val="24"/>
              </w:rPr>
              <w:t xml:space="preserve">Ni Luh Ayu </w:t>
            </w:r>
            <w:proofErr w:type="spellStart"/>
            <w:r>
              <w:rPr>
                <w:sz w:val="24"/>
                <w:szCs w:val="24"/>
              </w:rPr>
              <w:t>S.Pd</w:t>
            </w:r>
            <w:proofErr w:type="spellEnd"/>
            <w:r>
              <w:rPr>
                <w:sz w:val="24"/>
                <w:szCs w:val="24"/>
              </w:rPr>
              <w:t xml:space="preserve">., </w:t>
            </w:r>
            <w:proofErr w:type="spellStart"/>
            <w:proofErr w:type="gramStart"/>
            <w:r>
              <w:rPr>
                <w:sz w:val="24"/>
                <w:szCs w:val="24"/>
              </w:rPr>
              <w:t>M.Hum</w:t>
            </w:r>
            <w:proofErr w:type="spellEnd"/>
            <w:proofErr w:type="gramEnd"/>
          </w:p>
        </w:tc>
      </w:tr>
    </w:tbl>
    <w:p w14:paraId="73A816CF" w14:textId="77777777" w:rsidR="006619D8" w:rsidRDefault="006619D8" w:rsidP="006619D8">
      <w:pPr>
        <w:pStyle w:val="ListParagraph"/>
        <w:rPr>
          <w:rFonts w:ascii="Times New Roman" w:hAnsi="Times New Roman" w:cs="Times New Roman"/>
          <w:sz w:val="24"/>
          <w:szCs w:val="24"/>
        </w:rPr>
      </w:pPr>
    </w:p>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122"/>
        <w:gridCol w:w="2409"/>
        <w:gridCol w:w="1985"/>
        <w:gridCol w:w="2275"/>
      </w:tblGrid>
      <w:tr w:rsidR="006619D8" w:rsidRPr="004455B1" w14:paraId="33561FC8" w14:textId="77777777" w:rsidTr="003B6949">
        <w:tc>
          <w:tcPr>
            <w:tcW w:w="2122" w:type="dxa"/>
            <w:shd w:val="clear" w:color="auto" w:fill="E7E6E6" w:themeFill="background2"/>
          </w:tcPr>
          <w:p w14:paraId="127FFCA9"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lastRenderedPageBreak/>
              <w:t>TANGGAL PELAKSANAAN</w:t>
            </w:r>
          </w:p>
        </w:tc>
        <w:tc>
          <w:tcPr>
            <w:tcW w:w="2409" w:type="dxa"/>
            <w:shd w:val="clear" w:color="auto" w:fill="E7E6E6" w:themeFill="background2"/>
          </w:tcPr>
          <w:p w14:paraId="530CA3CE"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MATERI</w:t>
            </w:r>
          </w:p>
        </w:tc>
        <w:tc>
          <w:tcPr>
            <w:tcW w:w="1985" w:type="dxa"/>
            <w:shd w:val="clear" w:color="auto" w:fill="E7E6E6" w:themeFill="background2"/>
          </w:tcPr>
          <w:p w14:paraId="26F4E975"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MEDIA</w:t>
            </w:r>
          </w:p>
        </w:tc>
        <w:tc>
          <w:tcPr>
            <w:tcW w:w="2275" w:type="dxa"/>
            <w:shd w:val="clear" w:color="auto" w:fill="E7E6E6" w:themeFill="background2"/>
          </w:tcPr>
          <w:p w14:paraId="1CACFC42"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PJ</w:t>
            </w:r>
          </w:p>
        </w:tc>
      </w:tr>
      <w:tr w:rsidR="006619D8" w:rsidRPr="004455B1" w14:paraId="576928FB" w14:textId="77777777" w:rsidTr="003B6949">
        <w:tc>
          <w:tcPr>
            <w:tcW w:w="2122" w:type="dxa"/>
          </w:tcPr>
          <w:p w14:paraId="0A0E1127"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22 Juni 2020</w:t>
            </w:r>
          </w:p>
        </w:tc>
        <w:tc>
          <w:tcPr>
            <w:tcW w:w="2409" w:type="dxa"/>
          </w:tcPr>
          <w:p w14:paraId="58B4C24F"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PEMBUKAAN: e-TBM MOODLE</w:t>
            </w:r>
          </w:p>
        </w:tc>
        <w:tc>
          <w:tcPr>
            <w:tcW w:w="1985" w:type="dxa"/>
          </w:tcPr>
          <w:p w14:paraId="298F32EF"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ZOOM MEETING+MOODLE</w:t>
            </w:r>
          </w:p>
        </w:tc>
        <w:tc>
          <w:tcPr>
            <w:tcW w:w="2275" w:type="dxa"/>
          </w:tcPr>
          <w:p w14:paraId="75A1B351"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TIM</w:t>
            </w:r>
          </w:p>
        </w:tc>
      </w:tr>
      <w:tr w:rsidR="006619D8" w:rsidRPr="004455B1" w14:paraId="2D4BBF7C" w14:textId="77777777" w:rsidTr="003B6949">
        <w:tc>
          <w:tcPr>
            <w:tcW w:w="2122" w:type="dxa"/>
          </w:tcPr>
          <w:p w14:paraId="7855F714"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25 Juni 2020</w:t>
            </w:r>
          </w:p>
        </w:tc>
        <w:tc>
          <w:tcPr>
            <w:tcW w:w="2409" w:type="dxa"/>
          </w:tcPr>
          <w:p w14:paraId="14F4A890"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Kreativitas dan Pendidikan Literasi</w:t>
            </w:r>
          </w:p>
        </w:tc>
        <w:tc>
          <w:tcPr>
            <w:tcW w:w="1985" w:type="dxa"/>
          </w:tcPr>
          <w:p w14:paraId="08F35E2E"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ZOOM MEETING+MOODLE</w:t>
            </w:r>
          </w:p>
        </w:tc>
        <w:tc>
          <w:tcPr>
            <w:tcW w:w="2275" w:type="dxa"/>
          </w:tcPr>
          <w:p w14:paraId="7B70B139"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TIM</w:t>
            </w:r>
          </w:p>
        </w:tc>
      </w:tr>
      <w:tr w:rsidR="006619D8" w:rsidRPr="004455B1" w14:paraId="236B359D" w14:textId="77777777" w:rsidTr="003B6949">
        <w:tc>
          <w:tcPr>
            <w:tcW w:w="2122" w:type="dxa"/>
          </w:tcPr>
          <w:p w14:paraId="4DFDC18D"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29 Juni 2020</w:t>
            </w:r>
          </w:p>
        </w:tc>
        <w:tc>
          <w:tcPr>
            <w:tcW w:w="2409" w:type="dxa"/>
          </w:tcPr>
          <w:p w14:paraId="1AF71F55" w14:textId="77777777" w:rsidR="006619D8"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Tulisan Fiksi dan Non Fiksi</w:t>
            </w:r>
            <w:r>
              <w:rPr>
                <w:rFonts w:ascii="Times New Roman" w:hAnsi="Times New Roman" w:cs="Times New Roman"/>
                <w:sz w:val="24"/>
                <w:szCs w:val="24"/>
              </w:rPr>
              <w:t xml:space="preserve">: </w:t>
            </w:r>
            <w:r w:rsidRPr="004455B1">
              <w:rPr>
                <w:rFonts w:ascii="Times New Roman" w:hAnsi="Times New Roman" w:cs="Times New Roman"/>
                <w:sz w:val="24"/>
                <w:szCs w:val="24"/>
              </w:rPr>
              <w:t xml:space="preserve"> </w:t>
            </w:r>
          </w:p>
          <w:p w14:paraId="1579C2F1" w14:textId="77777777" w:rsidR="006619D8" w:rsidRDefault="006619D8" w:rsidP="003B6949">
            <w:pPr>
              <w:rPr>
                <w:rFonts w:ascii="Times New Roman" w:hAnsi="Times New Roman" w:cs="Times New Roman"/>
                <w:sz w:val="24"/>
                <w:szCs w:val="24"/>
              </w:rPr>
            </w:pPr>
          </w:p>
          <w:p w14:paraId="7B3860D4" w14:textId="77777777" w:rsidR="006619D8" w:rsidRPr="004455B1" w:rsidRDefault="006619D8" w:rsidP="003B6949">
            <w:pPr>
              <w:rPr>
                <w:rFonts w:ascii="Times New Roman" w:hAnsi="Times New Roman" w:cs="Times New Roman"/>
                <w:sz w:val="24"/>
                <w:szCs w:val="24"/>
              </w:rPr>
            </w:pPr>
            <w:proofErr w:type="spellStart"/>
            <w:r>
              <w:rPr>
                <w:rFonts w:ascii="Times New Roman" w:hAnsi="Times New Roman" w:cs="Times New Roman"/>
                <w:sz w:val="24"/>
                <w:szCs w:val="24"/>
              </w:rPr>
              <w:t>Submateri</w:t>
            </w:r>
            <w:proofErr w:type="spellEnd"/>
            <w:r>
              <w:rPr>
                <w:rFonts w:ascii="Times New Roman" w:hAnsi="Times New Roman" w:cs="Times New Roman"/>
                <w:sz w:val="24"/>
                <w:szCs w:val="24"/>
              </w:rPr>
              <w:t xml:space="preserve">: </w:t>
            </w:r>
            <w:r w:rsidRPr="004455B1">
              <w:rPr>
                <w:rFonts w:ascii="Times New Roman" w:hAnsi="Times New Roman" w:cs="Times New Roman"/>
                <w:sz w:val="24"/>
                <w:szCs w:val="24"/>
              </w:rPr>
              <w:t>Beberapa Cara Menulis Artikel Opini</w:t>
            </w:r>
          </w:p>
        </w:tc>
        <w:tc>
          <w:tcPr>
            <w:tcW w:w="1985" w:type="dxa"/>
          </w:tcPr>
          <w:p w14:paraId="3CE79795"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ZOOM MEETING+MOODLE</w:t>
            </w:r>
          </w:p>
        </w:tc>
        <w:tc>
          <w:tcPr>
            <w:tcW w:w="2275" w:type="dxa"/>
          </w:tcPr>
          <w:p w14:paraId="1BAEFEA1" w14:textId="77777777" w:rsidR="006619D8" w:rsidRPr="004455B1" w:rsidRDefault="006619D8" w:rsidP="003B6949">
            <w:pPr>
              <w:rPr>
                <w:rFonts w:ascii="Times New Roman" w:hAnsi="Times New Roman" w:cs="Times New Roman"/>
                <w:sz w:val="24"/>
                <w:szCs w:val="24"/>
              </w:rPr>
            </w:pPr>
            <w:r w:rsidRPr="00E36B29">
              <w:rPr>
                <w:rFonts w:ascii="Times New Roman" w:hAnsi="Times New Roman" w:cs="Times New Roman"/>
                <w:sz w:val="24"/>
                <w:szCs w:val="24"/>
              </w:rPr>
              <w:t>TIM</w:t>
            </w:r>
          </w:p>
        </w:tc>
      </w:tr>
      <w:tr w:rsidR="006619D8" w:rsidRPr="004455B1" w14:paraId="0AD4C84C" w14:textId="77777777" w:rsidTr="003B6949">
        <w:tc>
          <w:tcPr>
            <w:tcW w:w="2122" w:type="dxa"/>
            <w:shd w:val="clear" w:color="auto" w:fill="E7E6E6" w:themeFill="background2"/>
          </w:tcPr>
          <w:p w14:paraId="62F49AAE"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6 Juli 2020</w:t>
            </w:r>
          </w:p>
        </w:tc>
        <w:tc>
          <w:tcPr>
            <w:tcW w:w="2409" w:type="dxa"/>
            <w:shd w:val="clear" w:color="auto" w:fill="E7E6E6" w:themeFill="background2"/>
          </w:tcPr>
          <w:p w14:paraId="5CDEEC76" w14:textId="77777777" w:rsidR="006619D8"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Beberapa Cara Membuat Silabus Pembelajaran Sederhana</w:t>
            </w:r>
          </w:p>
          <w:p w14:paraId="6F22503E" w14:textId="77777777" w:rsidR="006619D8" w:rsidRDefault="006619D8" w:rsidP="003B6949">
            <w:pPr>
              <w:rPr>
                <w:rFonts w:ascii="Times New Roman" w:hAnsi="Times New Roman" w:cs="Times New Roman"/>
                <w:sz w:val="24"/>
                <w:szCs w:val="24"/>
              </w:rPr>
            </w:pPr>
          </w:p>
          <w:p w14:paraId="126D5183" w14:textId="77777777" w:rsidR="006619D8" w:rsidRPr="004455B1" w:rsidRDefault="006619D8" w:rsidP="003B6949">
            <w:pPr>
              <w:rPr>
                <w:rFonts w:ascii="Times New Roman" w:hAnsi="Times New Roman" w:cs="Times New Roman"/>
                <w:sz w:val="24"/>
                <w:szCs w:val="24"/>
              </w:rPr>
            </w:pPr>
            <w:proofErr w:type="spellStart"/>
            <w:r>
              <w:rPr>
                <w:rFonts w:ascii="Times New Roman" w:hAnsi="Times New Roman" w:cs="Times New Roman"/>
                <w:sz w:val="24"/>
                <w:szCs w:val="24"/>
              </w:rPr>
              <w:t>Submateri</w:t>
            </w:r>
            <w:proofErr w:type="spellEnd"/>
            <w:r>
              <w:rPr>
                <w:rFonts w:ascii="Times New Roman" w:hAnsi="Times New Roman" w:cs="Times New Roman"/>
                <w:sz w:val="24"/>
                <w:szCs w:val="24"/>
              </w:rPr>
              <w:t>: Membuat Roadmap Ajar dan soal/kuis</w:t>
            </w:r>
          </w:p>
        </w:tc>
        <w:tc>
          <w:tcPr>
            <w:tcW w:w="1985" w:type="dxa"/>
            <w:shd w:val="clear" w:color="auto" w:fill="E7E6E6" w:themeFill="background2"/>
          </w:tcPr>
          <w:p w14:paraId="06DCD327"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ZOOM MEETING+MOODLE+GOOGLE DOCS/DRIVE</w:t>
            </w:r>
          </w:p>
        </w:tc>
        <w:tc>
          <w:tcPr>
            <w:tcW w:w="2275" w:type="dxa"/>
            <w:shd w:val="clear" w:color="auto" w:fill="E7E6E6" w:themeFill="background2"/>
          </w:tcPr>
          <w:p w14:paraId="609D3A5C" w14:textId="77777777" w:rsidR="006619D8" w:rsidRPr="004455B1" w:rsidRDefault="006619D8" w:rsidP="003B6949">
            <w:pPr>
              <w:rPr>
                <w:rFonts w:ascii="Times New Roman" w:hAnsi="Times New Roman" w:cs="Times New Roman"/>
                <w:sz w:val="24"/>
                <w:szCs w:val="24"/>
              </w:rPr>
            </w:pPr>
            <w:r w:rsidRPr="00E36B29">
              <w:rPr>
                <w:rFonts w:ascii="Times New Roman" w:hAnsi="Times New Roman" w:cs="Times New Roman"/>
                <w:sz w:val="24"/>
                <w:szCs w:val="24"/>
              </w:rPr>
              <w:t>TIM</w:t>
            </w:r>
          </w:p>
        </w:tc>
      </w:tr>
      <w:tr w:rsidR="006619D8" w:rsidRPr="004455B1" w14:paraId="04384C37" w14:textId="77777777" w:rsidTr="003B6949">
        <w:tc>
          <w:tcPr>
            <w:tcW w:w="2122" w:type="dxa"/>
            <w:shd w:val="clear" w:color="auto" w:fill="E7E6E6" w:themeFill="background2"/>
          </w:tcPr>
          <w:p w14:paraId="2014BC2A"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9 Juli 2020</w:t>
            </w:r>
          </w:p>
        </w:tc>
        <w:tc>
          <w:tcPr>
            <w:tcW w:w="2409" w:type="dxa"/>
            <w:shd w:val="clear" w:color="auto" w:fill="E7E6E6" w:themeFill="background2"/>
          </w:tcPr>
          <w:p w14:paraId="568365B5" w14:textId="77777777" w:rsidR="006619D8" w:rsidRDefault="006619D8" w:rsidP="003B6949">
            <w:pPr>
              <w:rPr>
                <w:rFonts w:ascii="Times New Roman" w:hAnsi="Times New Roman" w:cs="Times New Roman"/>
                <w:sz w:val="24"/>
                <w:szCs w:val="24"/>
              </w:rPr>
            </w:pPr>
            <w:r>
              <w:rPr>
                <w:rFonts w:ascii="Times New Roman" w:hAnsi="Times New Roman" w:cs="Times New Roman"/>
                <w:sz w:val="24"/>
                <w:szCs w:val="24"/>
              </w:rPr>
              <w:t>Pemanfaatan fitur-fitur di Moodle</w:t>
            </w:r>
          </w:p>
          <w:p w14:paraId="09E1B16A" w14:textId="77777777" w:rsidR="006619D8" w:rsidRDefault="006619D8" w:rsidP="003B6949">
            <w:pPr>
              <w:rPr>
                <w:rFonts w:ascii="Times New Roman" w:hAnsi="Times New Roman" w:cs="Times New Roman"/>
                <w:sz w:val="24"/>
                <w:szCs w:val="24"/>
              </w:rPr>
            </w:pPr>
            <w:r>
              <w:rPr>
                <w:rFonts w:ascii="Times New Roman" w:hAnsi="Times New Roman" w:cs="Times New Roman"/>
                <w:sz w:val="24"/>
                <w:szCs w:val="24"/>
              </w:rPr>
              <w:t>(KUIS, LABEL, LINK, ASSIGNMENT, FORUM, CHAT DLL)</w:t>
            </w:r>
          </w:p>
          <w:p w14:paraId="325FEF20" w14:textId="77777777" w:rsidR="006619D8" w:rsidRDefault="006619D8" w:rsidP="003B6949">
            <w:pPr>
              <w:rPr>
                <w:rFonts w:ascii="Times New Roman" w:hAnsi="Times New Roman" w:cs="Times New Roman"/>
                <w:sz w:val="24"/>
                <w:szCs w:val="24"/>
              </w:rPr>
            </w:pPr>
            <w:proofErr w:type="spellStart"/>
            <w:r>
              <w:rPr>
                <w:rFonts w:ascii="Times New Roman" w:hAnsi="Times New Roman" w:cs="Times New Roman"/>
                <w:sz w:val="24"/>
                <w:szCs w:val="24"/>
              </w:rPr>
              <w:t>Submateri</w:t>
            </w:r>
            <w:proofErr w:type="spellEnd"/>
            <w:r>
              <w:rPr>
                <w:rFonts w:ascii="Times New Roman" w:hAnsi="Times New Roman" w:cs="Times New Roman"/>
                <w:sz w:val="24"/>
                <w:szCs w:val="24"/>
              </w:rPr>
              <w:t xml:space="preserve">: </w:t>
            </w:r>
          </w:p>
          <w:p w14:paraId="25655A45" w14:textId="77777777" w:rsidR="006619D8" w:rsidRPr="004455B1" w:rsidRDefault="006619D8" w:rsidP="003B6949">
            <w:pPr>
              <w:rPr>
                <w:rFonts w:ascii="Times New Roman" w:hAnsi="Times New Roman" w:cs="Times New Roman"/>
                <w:sz w:val="24"/>
                <w:szCs w:val="24"/>
              </w:rPr>
            </w:pPr>
          </w:p>
        </w:tc>
        <w:tc>
          <w:tcPr>
            <w:tcW w:w="1985" w:type="dxa"/>
            <w:shd w:val="clear" w:color="auto" w:fill="E7E6E6" w:themeFill="background2"/>
          </w:tcPr>
          <w:p w14:paraId="3C44D305"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ZOOM MEETING+MOODLE+GOOGLE DOCS/DRIVE</w:t>
            </w:r>
          </w:p>
        </w:tc>
        <w:tc>
          <w:tcPr>
            <w:tcW w:w="2275" w:type="dxa"/>
            <w:shd w:val="clear" w:color="auto" w:fill="E7E6E6" w:themeFill="background2"/>
          </w:tcPr>
          <w:p w14:paraId="37604B5F"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TIM</w:t>
            </w:r>
          </w:p>
        </w:tc>
      </w:tr>
      <w:tr w:rsidR="006619D8" w:rsidRPr="004455B1" w14:paraId="6EE798C7" w14:textId="77777777" w:rsidTr="003B6949">
        <w:tc>
          <w:tcPr>
            <w:tcW w:w="2122" w:type="dxa"/>
          </w:tcPr>
          <w:p w14:paraId="7ED07F24"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13 Juli 2020</w:t>
            </w:r>
          </w:p>
        </w:tc>
        <w:tc>
          <w:tcPr>
            <w:tcW w:w="2409" w:type="dxa"/>
          </w:tcPr>
          <w:p w14:paraId="1FAA8BE1"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Presentasi dan Simulasi Kelompok</w:t>
            </w:r>
          </w:p>
        </w:tc>
        <w:tc>
          <w:tcPr>
            <w:tcW w:w="1985" w:type="dxa"/>
          </w:tcPr>
          <w:p w14:paraId="6CC4FDB1" w14:textId="77777777" w:rsidR="006619D8" w:rsidRPr="004455B1" w:rsidRDefault="006619D8" w:rsidP="003B6949">
            <w:pPr>
              <w:rPr>
                <w:rFonts w:ascii="Times New Roman" w:hAnsi="Times New Roman" w:cs="Times New Roman"/>
                <w:sz w:val="24"/>
                <w:szCs w:val="24"/>
              </w:rPr>
            </w:pPr>
            <w:r w:rsidRPr="004455B1">
              <w:rPr>
                <w:rFonts w:ascii="Times New Roman" w:hAnsi="Times New Roman" w:cs="Times New Roman"/>
                <w:sz w:val="24"/>
                <w:szCs w:val="24"/>
              </w:rPr>
              <w:t>ZOOM MEETING+MOODLE+GOOGLE DOCS/DRIVE</w:t>
            </w:r>
          </w:p>
        </w:tc>
        <w:tc>
          <w:tcPr>
            <w:tcW w:w="2275" w:type="dxa"/>
          </w:tcPr>
          <w:p w14:paraId="5C457007" w14:textId="77777777" w:rsidR="006619D8" w:rsidRPr="004455B1" w:rsidRDefault="006619D8" w:rsidP="003B6949">
            <w:pPr>
              <w:rPr>
                <w:rFonts w:ascii="Times New Roman" w:hAnsi="Times New Roman" w:cs="Times New Roman"/>
                <w:sz w:val="24"/>
                <w:szCs w:val="24"/>
              </w:rPr>
            </w:pPr>
            <w:r>
              <w:rPr>
                <w:rFonts w:ascii="Times New Roman" w:hAnsi="Times New Roman" w:cs="Times New Roman"/>
                <w:sz w:val="24"/>
                <w:szCs w:val="24"/>
              </w:rPr>
              <w:t>TIM</w:t>
            </w:r>
          </w:p>
        </w:tc>
      </w:tr>
    </w:tbl>
    <w:p w14:paraId="78E4299C" w14:textId="77777777" w:rsidR="006619D8" w:rsidRDefault="006619D8"/>
    <w:sectPr w:rsidR="00661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2107F"/>
    <w:multiLevelType w:val="hybridMultilevel"/>
    <w:tmpl w:val="00C839EC"/>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E16FA"/>
    <w:multiLevelType w:val="hybridMultilevel"/>
    <w:tmpl w:val="7212A07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779D7"/>
    <w:multiLevelType w:val="hybridMultilevel"/>
    <w:tmpl w:val="1A56AE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92F62F4"/>
    <w:multiLevelType w:val="hybridMultilevel"/>
    <w:tmpl w:val="45A8AD6E"/>
    <w:lvl w:ilvl="0" w:tplc="3E802FAC">
      <w:start w:val="1"/>
      <w:numFmt w:val="upperLetter"/>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47791D"/>
    <w:multiLevelType w:val="hybridMultilevel"/>
    <w:tmpl w:val="00C839EC"/>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F7EEE"/>
    <w:multiLevelType w:val="hybridMultilevel"/>
    <w:tmpl w:val="8ADA6928"/>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20C36"/>
    <w:multiLevelType w:val="hybridMultilevel"/>
    <w:tmpl w:val="5FC0C71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MDUytrQwMLa0NDVW0lEKTi0uzszPAykwrAUAbwv9+iwAAAA="/>
  </w:docVars>
  <w:rsids>
    <w:rsidRoot w:val="006619D8"/>
    <w:rsid w:val="006619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7316"/>
  <w15:chartTrackingRefBased/>
  <w15:docId w15:val="{22E2BF75-DA04-4D61-B2E9-1942479F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D8"/>
    <w:pPr>
      <w:spacing w:after="120"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9D8"/>
    <w:pPr>
      <w:widowControl w:val="0"/>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9D8"/>
    <w:pPr>
      <w:widowControl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2020-12-07T09:00:00Z</dcterms:created>
  <dcterms:modified xsi:type="dcterms:W3CDTF">2020-12-07T09:01:00Z</dcterms:modified>
</cp:coreProperties>
</file>